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F6432" w:rsidP="00FF6432">
      <w:pPr>
        <w:spacing w:after="0" w:line="240" w:lineRule="auto"/>
        <w:ind w:firstLine="567"/>
        <w:jc w:val="right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Дело № 1-15-2106/2026</w:t>
      </w:r>
    </w:p>
    <w:p w:rsidR="00FF6432" w:rsidRPr="004D0A28" w:rsidP="00FF64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78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86MS004</w:t>
      </w:r>
      <w:r w:rsidRPr="004D0A28" w:rsidR="004278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4278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-01-2026-00</w:t>
      </w:r>
      <w:r w:rsidRPr="004D0A28" w:rsidR="004278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2917</w:t>
      </w:r>
      <w:r w:rsidRPr="004278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4D0A28" w:rsidR="004278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89</w:t>
      </w:r>
    </w:p>
    <w:p w:rsidR="00FF6432" w:rsidP="00FF64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F6432" w:rsidP="00FF643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FF6432" w:rsidP="00FF643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6432" w:rsidP="00FF6432">
      <w:pPr>
        <w:spacing w:after="0" w:line="240" w:lineRule="auto"/>
        <w:ind w:right="-14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 июля 2026 года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г. Нижневартовск </w:t>
      </w:r>
    </w:p>
    <w:p w:rsidR="00FF6432" w:rsidP="00FF64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судебного участка № 6 Нижневартовского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района города окружного значения Нижневартовска Ханты-Мансийского автономного округа – Югры Аксенова Е.В.,</w:t>
      </w:r>
      <w:r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 </w:t>
      </w:r>
    </w:p>
    <w:p w:rsidR="00FF6432" w:rsidP="00FF6432">
      <w:pPr>
        <w:shd w:val="clear" w:color="auto" w:fill="FFFFFF"/>
        <w:tabs>
          <w:tab w:val="left" w:pos="297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секретаре Вечер А.А.,</w:t>
      </w:r>
    </w:p>
    <w:p w:rsidR="00FF6432" w:rsidP="00FF6432">
      <w:pPr>
        <w:shd w:val="clear" w:color="auto" w:fill="FFFFFF"/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 участием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государственного обвинителя помощника прокурора г. Нижневартовска Лешукова В.Ю.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F6432" w:rsidP="00FF6432">
      <w:pPr>
        <w:shd w:val="clear" w:color="auto" w:fill="FFFFFF"/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подсудимого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Куликова К.Д.,</w:t>
      </w:r>
    </w:p>
    <w:p w:rsidR="00FF6432" w:rsidP="00FF6432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защитника-адвоката Кармацких Л.В., </w:t>
      </w:r>
      <w:r>
        <w:rPr>
          <w:rFonts w:ascii="Times New Roman" w:eastAsia="MS Mincho" w:hAnsi="Times New Roman" w:cs="Times New Roman"/>
          <w:sz w:val="28"/>
          <w:szCs w:val="28"/>
        </w:rPr>
        <w:t>представившей удостоверение № ***</w:t>
      </w:r>
      <w:r w:rsidR="00427800">
        <w:rPr>
          <w:rFonts w:ascii="Times New Roman" w:eastAsia="MS Mincho" w:hAnsi="Times New Roman" w:cs="Times New Roman"/>
          <w:sz w:val="28"/>
          <w:szCs w:val="28"/>
        </w:rPr>
        <w:t xml:space="preserve"> выданное </w:t>
      </w:r>
      <w:r>
        <w:rPr>
          <w:rFonts w:ascii="Times New Roman" w:eastAsia="MS Mincho" w:hAnsi="Times New Roman" w:cs="Times New Roman"/>
          <w:sz w:val="28"/>
          <w:szCs w:val="28"/>
        </w:rPr>
        <w:t>***</w:t>
      </w:r>
      <w:r w:rsidR="00427800">
        <w:rPr>
          <w:rFonts w:ascii="Times New Roman" w:eastAsia="MS Mincho" w:hAnsi="Times New Roman" w:cs="Times New Roman"/>
          <w:sz w:val="28"/>
          <w:szCs w:val="28"/>
        </w:rPr>
        <w:t xml:space="preserve"> и ордер № </w:t>
      </w:r>
      <w:r>
        <w:rPr>
          <w:rFonts w:ascii="Times New Roman" w:eastAsia="MS Mincho" w:hAnsi="Times New Roman" w:cs="Times New Roman"/>
          <w:sz w:val="28"/>
          <w:szCs w:val="28"/>
        </w:rPr>
        <w:t>***</w:t>
      </w:r>
      <w:r>
        <w:rPr>
          <w:rFonts w:ascii="Times New Roman" w:eastAsia="MS Mincho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от ***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года,</w:t>
      </w:r>
    </w:p>
    <w:p w:rsidR="00FF6432" w:rsidP="00FF6432">
      <w:pPr>
        <w:shd w:val="clear" w:color="auto" w:fill="FFFFFF"/>
        <w:tabs>
          <w:tab w:val="left" w:pos="297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уголовное дело в отношении</w:t>
      </w:r>
    </w:p>
    <w:p w:rsidR="00FF6432" w:rsidP="00FF64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Куликова Константина </w:t>
      </w:r>
      <w:r w:rsidR="00427800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Дмитриевича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рождения, урожен</w:t>
      </w:r>
      <w:r w:rsidR="00427800">
        <w:rPr>
          <w:rFonts w:ascii="Times New Roman" w:eastAsia="Times New Roman" w:hAnsi="Times New Roman" w:cs="Times New Roman"/>
          <w:sz w:val="28"/>
          <w:szCs w:val="28"/>
          <w:lang w:eastAsia="ru-RU"/>
        </w:rPr>
        <w:t>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2780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холостого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имеюще</w:t>
      </w:r>
      <w:r w:rsidR="004278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80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образование, </w:t>
      </w:r>
      <w:r w:rsidR="00427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работающе</w:t>
      </w:r>
      <w:r w:rsidR="004278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военнообязанно</w:t>
      </w:r>
      <w:r w:rsidR="004278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зарегистрированно</w:t>
      </w:r>
      <w:r w:rsidR="00427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D5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</w:t>
      </w:r>
      <w:r w:rsidR="00D510C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по адресу: 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судимо</w:t>
      </w:r>
      <w:r w:rsidR="00D510C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</w:p>
    <w:p w:rsidR="00FF6432" w:rsidP="00FF64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обвиняемо</w:t>
      </w:r>
      <w:r w:rsidR="003649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  преступления, предусмотренного ч.3 ст. 30 – ч.1 ст. 158 Уголовного кодекса Российской Федерации, </w:t>
      </w:r>
    </w:p>
    <w:p w:rsidR="00FF6432" w:rsidP="00FF64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0CA" w:rsidP="00FF6432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УСТАНОВИЛ:</w:t>
      </w:r>
    </w:p>
    <w:p w:rsidR="00FF6432" w:rsidP="004D0A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4D0A2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Куликов К.Д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D0A28">
        <w:rPr>
          <w:rFonts w:ascii="Times New Roman" w:eastAsia="Times New Roman" w:hAnsi="Times New Roman" w:cs="Times New Roman"/>
          <w:sz w:val="28"/>
          <w:szCs w:val="28"/>
          <w:lang w:eastAsia="ru-RU"/>
        </w:rPr>
        <w:t>, 11.12.2025 около 18 часов 45 минут, находясь в помещении торгового зала магазина «Пятерочка» расположенном по адресу: ХМАО-Югра г. Нижневартовск ул.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0A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Пермская д.1В, где реализация товара осуществляется по системе самообслуживания, имея умысел на тайное хищение чужого имущества, и реализуя его, путем свободного доступа, убедившись, что за его действиями никто не наблюдает и не может им воспрепятствовать,</w:t>
      </w:r>
      <w:r w:rsidRPr="004D0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осознавая незаконность и противоправность своих действий, тайно, из корыстных побуждений, с торгового стеллажа указанного магазина пытался похитить: ORBIT Жев.рез XXL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0A2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СЛАДКАЯ МЯТА 20,4г в количестве 1 шт.,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0A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стоимостью 64 рубля 99 копеек, ПРОСТОКВ.Молоко от</w:t>
      </w:r>
      <w:r w:rsidRPr="004D0A28">
        <w:rPr>
          <w:rFonts w:ascii="Times New Roman" w:eastAsia="Times New Roman" w:hAnsi="Times New Roman" w:cs="Times New Roman"/>
          <w:sz w:val="28"/>
          <w:szCs w:val="28"/>
          <w:lang w:eastAsia="ru-RU"/>
        </w:rPr>
        <w:t>б.паст.3,4-4,5% 930мл в количестве 1 шт., стоимостью 102 рубля 99 копеек, LAB ВК.Онигири BLACK СУРИМИ 110г в количестве 1 шт., стоимостью 124 рубля 99 копеек, ПЯТЕР.КАФЕ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0A2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Онигри СН.КР.СОУС.СПАЙСИ100г в количестве 1 шт., стоимостью 144 рубля 99 копеек, Шок.K</w:t>
      </w:r>
      <w:r w:rsidRPr="004D0A28">
        <w:rPr>
          <w:rFonts w:ascii="Times New Roman" w:eastAsia="Times New Roman" w:hAnsi="Times New Roman" w:cs="Times New Roman"/>
          <w:sz w:val="28"/>
          <w:szCs w:val="28"/>
          <w:lang w:eastAsia="ru-RU"/>
        </w:rPr>
        <w:t>INDER CHOC.MAXI мол.с мол.нач.84г в количестве 1 шт., стоимостью 219 рублей 99 копеек, LAB ВК.Онигири СЛИВ.УНАГИ с курицей 100г в количестве 2 шт., стоимостью 129 рублей 99 копеек за 1 шт., на общую сумму 259 рублей 98 копеек, NATUR BUFFET Суфле из рикотты</w:t>
      </w:r>
      <w:r w:rsidRPr="004D0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гр. 100 в количестве 2 шт., стоимостью 129 рублей 99 копеек за 1 шт., на общую сумму 259 рублей 98 копеек, Томаты ЧЕРРИ МЕДОВЫЕ оранж.круглые.200г в количестве 1 шт., стоимостью 259 рублей 99 копеек, ИНДИЛАЙТ Стейк грудки охл.525г в количестве 1 шт., ст</w:t>
      </w:r>
      <w:r w:rsidRPr="004D0A28">
        <w:rPr>
          <w:rFonts w:ascii="Times New Roman" w:eastAsia="Times New Roman" w:hAnsi="Times New Roman" w:cs="Times New Roman"/>
          <w:sz w:val="28"/>
          <w:szCs w:val="28"/>
          <w:lang w:eastAsia="ru-RU"/>
        </w:rPr>
        <w:t>оимостью 383 рубля 99 копеек, KINDER Яйцо СЮРПРИЗ CHRIST мол. шок.20г в количестве 2 шт., стоимостью 195 рублей 99 копеек за 1 шт., на общую сумму 391 рубль 98 копеек, БАЛТ.БЕР. Форель рад.ф-кус. с/к с/с 150г в количестве 1 шт., стоимостью 449 рублей 99 ко</w:t>
      </w:r>
      <w:r w:rsidRPr="004D0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пеек, LIBERHAUS Крышка мультиразм. 22/24/26 </w:t>
      </w:r>
      <w:r w:rsidRPr="004D0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 в количестве 1 шт., стоимостью 699 рублей 00 копеек, а всего на общую сумму 3362 рубля 86 копеек, и, не имея намерения на оплату, стал складывать указанный товар в пакет, не предъявив его к оплате, однако, не </w:t>
      </w:r>
      <w:r w:rsidRPr="004D0A2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смог довести до конца свои преступные действия и скрыться с похищенным, так как был задержан работником ООО «Агроторг». Если бы Куликову К.Д. удалось довести свои преступные намерения до конца и скрыться с места совершения преступления с похищенным, то ООО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0A28">
        <w:rPr>
          <w:rFonts w:ascii="Times New Roman" w:eastAsia="Times New Roman" w:hAnsi="Times New Roman" w:cs="Times New Roman"/>
          <w:sz w:val="28"/>
          <w:szCs w:val="28"/>
          <w:lang w:eastAsia="ru-RU"/>
        </w:rPr>
        <w:t>«Агроторг» был бы причинен материальный ущерб на общую сумму 3362 рубля 86 копеек.</w:t>
      </w:r>
    </w:p>
    <w:p w:rsidR="00FF6432" w:rsidP="00FF643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Действия </w:t>
      </w:r>
      <w:r w:rsidR="00D510C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Куликова К.Д.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органами предварительного следствия квалифицированы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  <w:t>по ч.3 ст. 30 – ч.1 ст. 158 Уголовного кодекса Российской Федерации – покушение на кражу, то есть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  <w:t xml:space="preserve"> умышленные действия лица, непосредственно направленные на совершение тайного хищения чужого имущества, если при этом преступление не было доведено до конца по независящим от этого лица обстоятельствам.</w:t>
      </w:r>
    </w:p>
    <w:p w:rsidR="00FF6432" w:rsidP="00FF643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Мировой судья находит об</w:t>
      </w:r>
      <w:r w:rsidR="00D510CA">
        <w:rPr>
          <w:rFonts w:ascii="Times New Roman" w:eastAsia="Times New Roman" w:hAnsi="Times New Roman" w:cs="Times New Roman"/>
          <w:sz w:val="27"/>
          <w:szCs w:val="27"/>
          <w:lang w:eastAsia="ru-RU"/>
        </w:rPr>
        <w:t>винение обоснованным, где вина Куликова К.Д.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подтверждается доказательствами, собранными по уголовному делу, наказание по ч.3 ст. 30 – ч.1 ст. 158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  <w:t xml:space="preserve"> Уголовного кодекса Российской Федерации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не превышает пяти лет лишения свободы.</w:t>
      </w:r>
    </w:p>
    <w:p w:rsidR="00FF6432" w:rsidP="00FF643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От представителя потерпевшего</w:t>
      </w:r>
      <w:r w:rsidR="00D510CA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D510CA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Ярцевой О.В.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 поступило ходатайство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прекращении уголовного дела в отношении </w:t>
      </w:r>
      <w:r w:rsidR="00D51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Куликова К.Д.</w:t>
      </w:r>
      <w:r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 примирением сторон в связи с тем, что с подсудим</w:t>
      </w:r>
      <w:r w:rsidR="00D51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примирились, претензий материального и морального характера к подсудимо</w:t>
      </w:r>
      <w:r w:rsidR="00D51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 не имеет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Просил</w:t>
      </w:r>
      <w:r w:rsidR="00D51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рассмотреть уголовное дело в е</w:t>
      </w:r>
      <w:r w:rsidR="00D51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отсутствие.</w:t>
      </w:r>
    </w:p>
    <w:p w:rsidR="00FF6432" w:rsidP="00FF64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Подсудим</w:t>
      </w:r>
      <w:r w:rsidR="00D510CA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ый Куликов К.Д.</w:t>
      </w:r>
      <w:r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не возражал против прекращения уголовного дела в связи с примирением с потерпевшим,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D510CA">
        <w:rPr>
          <w:rFonts w:ascii="Times New Roman" w:eastAsia="Calibri" w:hAnsi="Times New Roman" w:cs="Times New Roman"/>
          <w:sz w:val="28"/>
          <w:szCs w:val="28"/>
          <w:lang w:eastAsia="ru-RU"/>
        </w:rPr>
        <w:t>му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понятно, что это не реабилитирующее основание. </w:t>
      </w:r>
    </w:p>
    <w:p w:rsidR="00FF6432" w:rsidP="00FF64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Защитник </w:t>
      </w:r>
      <w:r w:rsidR="00D510CA">
        <w:rPr>
          <w:rFonts w:ascii="Times New Roman" w:eastAsia="Calibri" w:hAnsi="Times New Roman" w:cs="Times New Roman"/>
          <w:sz w:val="28"/>
          <w:szCs w:val="28"/>
          <w:lang w:eastAsia="ru-RU"/>
        </w:rPr>
        <w:t>Кармацких Л.В.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согласилась с заявленным ходатайством представителя потерпе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вшего и просила прекратить уголовное дело в связи с примирением сторон. </w:t>
      </w:r>
    </w:p>
    <w:p w:rsidR="00FF6432" w:rsidP="00FF64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судебном заседании государственный обвинитель не возражал против прекращения уголовного дела в связи с примирением сторон.</w:t>
      </w:r>
    </w:p>
    <w:p w:rsidR="00FF6432" w:rsidP="00FF64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Выслушав подсудим</w:t>
      </w:r>
      <w:r w:rsidR="00D510CA">
        <w:rPr>
          <w:rFonts w:ascii="Times New Roman" w:eastAsia="Calibri" w:hAnsi="Times New Roman" w:cs="Times New Roman"/>
          <w:sz w:val="28"/>
          <w:szCs w:val="28"/>
          <w:lang w:eastAsia="ru-RU"/>
        </w:rPr>
        <w:t>ого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е</w:t>
      </w:r>
      <w:r w:rsidR="00D510CA">
        <w:rPr>
          <w:rFonts w:ascii="Times New Roman" w:eastAsia="Calibri" w:hAnsi="Times New Roman" w:cs="Times New Roman"/>
          <w:sz w:val="28"/>
          <w:szCs w:val="28"/>
          <w:lang w:eastAsia="ru-RU"/>
        </w:rPr>
        <w:t>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защитника, государственного обв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инителя, изучив материалы дела, суд приходит к следующим выводам.</w:t>
      </w:r>
    </w:p>
    <w:p w:rsidR="00FF6432" w:rsidP="00FF64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</w:t>
      </w:r>
      <w:hyperlink r:id="rId4" w:history="1">
        <w:r>
          <w:rPr>
            <w:rStyle w:val="Hyperlink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ст. 25 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Уголовно-процессуального кодекса Российской Федерации, суд на основании заявления потерпевшего вправе прекратить уголовное дело в отношении лица, обвиняемого в совершении преступления небольшой или средней тяжести в случаях, предусмотренных </w:t>
      </w:r>
      <w:hyperlink r:id="rId5" w:history="1">
        <w:r>
          <w:rPr>
            <w:rStyle w:val="Hyperlink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ст. 76 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>Уголовного кодекса Российской Федерации.</w:t>
      </w:r>
    </w:p>
    <w:p w:rsidR="00FF6432" w:rsidP="00FF64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5" w:history="1">
        <w:r>
          <w:rPr>
            <w:rStyle w:val="Hyperlink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ст. 76 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>Уголовного кодекса Российской Федерации,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вшему вред.</w:t>
      </w:r>
    </w:p>
    <w:p w:rsidR="00FF6432" w:rsidP="00FF64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со ст. 15 Уголовного кодекса Российской Федерации преступление, предусмотренное ч.1 ст. 158 Уголовного кодекса Российской Федерации, относится к преступлениям небольшой тяжести.</w:t>
      </w:r>
    </w:p>
    <w:p w:rsidR="00FF6432" w:rsidP="00FF64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Учитывая, что уголовное дело в отношении </w:t>
      </w:r>
      <w:r w:rsidR="00D510CA">
        <w:rPr>
          <w:rFonts w:ascii="Times New Roman" w:eastAsia="Calibri" w:hAnsi="Times New Roman" w:cs="Times New Roman"/>
          <w:sz w:val="28"/>
          <w:szCs w:val="28"/>
        </w:rPr>
        <w:t>Куликова К.Д.</w:t>
      </w:r>
      <w:r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относится к делам публичного обвинения, позиция потерпевшего при решении вопроса о прекращении уголовного дела не является исключительной и подлежит оценке наряду с другими обстоятельствами дела, суд также принимает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 внимание,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что подсудим</w:t>
      </w:r>
      <w:r w:rsidR="00D510CA">
        <w:rPr>
          <w:rFonts w:ascii="Times New Roman" w:eastAsia="Calibri" w:hAnsi="Times New Roman" w:cs="Times New Roman"/>
          <w:sz w:val="28"/>
          <w:szCs w:val="28"/>
          <w:lang w:eastAsia="ru-RU"/>
        </w:rPr>
        <w:t>ый Куликов К.Д.</w:t>
      </w:r>
      <w:r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впервые совершил преступление, обвиняется в совершении преступления небольшой тяжести, вину в совершенном преступлении признал, примирил</w:t>
      </w:r>
      <w:r w:rsidR="00D510CA">
        <w:rPr>
          <w:rFonts w:ascii="Times New Roman" w:eastAsia="Calibri" w:hAnsi="Times New Roman" w:cs="Times New Roman"/>
          <w:sz w:val="28"/>
          <w:szCs w:val="28"/>
          <w:lang w:eastAsia="ru-RU"/>
        </w:rPr>
        <w:t>ся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потерпевшим, потерпевший просит суд прекратить производство по уголовному делу, подсудим</w:t>
      </w:r>
      <w:r w:rsidR="00D510CA">
        <w:rPr>
          <w:rFonts w:ascii="Times New Roman" w:eastAsia="Calibri" w:hAnsi="Times New Roman" w:cs="Times New Roman"/>
          <w:sz w:val="28"/>
          <w:szCs w:val="28"/>
          <w:lang w:eastAsia="ru-RU"/>
        </w:rPr>
        <w:t>ый Куликов К.Д.</w:t>
      </w:r>
      <w:r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</w:t>
      </w:r>
      <w:r w:rsidR="00D510CA">
        <w:rPr>
          <w:rFonts w:ascii="Times New Roman" w:eastAsia="Calibri" w:hAnsi="Times New Roman" w:cs="Times New Roman"/>
          <w:sz w:val="28"/>
          <w:szCs w:val="28"/>
          <w:lang w:eastAsia="ru-RU"/>
        </w:rPr>
        <w:t>согласен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прекращение в отношении не</w:t>
      </w:r>
      <w:r w:rsidR="00D510CA">
        <w:rPr>
          <w:rFonts w:ascii="Times New Roman" w:eastAsia="Calibri" w:hAnsi="Times New Roman" w:cs="Times New Roman"/>
          <w:sz w:val="28"/>
          <w:szCs w:val="28"/>
          <w:lang w:eastAsia="ru-RU"/>
        </w:rPr>
        <w:t>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дела в связи с примирением сторон. </w:t>
      </w:r>
    </w:p>
    <w:p w:rsidR="00FF6432" w:rsidP="00FF64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Таким образом, учитывая все обстоятельства дела, суд считает возможным в соответствии с требованиями </w:t>
      </w:r>
      <w:hyperlink r:id="rId5" w:history="1">
        <w:r>
          <w:rPr>
            <w:rStyle w:val="Hyperlink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ст. 76 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Уголовного кодекса Российской Федерации и на основании </w:t>
      </w:r>
      <w:hyperlink r:id="rId4" w:history="1">
        <w:r>
          <w:rPr>
            <w:rStyle w:val="Hyperlink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ru-RU"/>
          </w:rPr>
          <w:t>ст. 25</w:t>
        </w:r>
        <w:r>
          <w:rPr>
            <w:rStyle w:val="Hyperlink"/>
            <w:rFonts w:ascii="Times New Roman" w:eastAsia="Calibri" w:hAnsi="Times New Roman" w:cs="Times New Roman"/>
            <w:sz w:val="28"/>
            <w:szCs w:val="28"/>
            <w:u w:val="none"/>
            <w:lang w:eastAsia="ru-RU"/>
          </w:rPr>
          <w:t xml:space="preserve"> 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Уголовно-процессуального кодекса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Российской Федерации прекратить уголовное дело в отношении подсудимо</w:t>
      </w:r>
      <w:r w:rsidR="00D510CA">
        <w:rPr>
          <w:rFonts w:ascii="Times New Roman" w:eastAsia="Calibri" w:hAnsi="Times New Roman" w:cs="Times New Roman"/>
          <w:sz w:val="28"/>
          <w:szCs w:val="28"/>
          <w:lang w:eastAsia="ru-RU"/>
        </w:rPr>
        <w:t>го Куликова К.Д.</w:t>
      </w:r>
      <w:r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связи с примирением сторон.</w:t>
      </w:r>
    </w:p>
    <w:p w:rsidR="00FF6432" w:rsidP="00FF64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5" w:history="1">
        <w:r>
          <w:rPr>
            <w:rStyle w:val="Hyperlink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ст. 76 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>Уголовн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ого кодекса Российской Федерации, ст.ст. 25, 254, 256 Уголовно-процессуального кодекса Российской Федерации, суд</w:t>
      </w:r>
    </w:p>
    <w:p w:rsidR="00FF6432" w:rsidP="00FF64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F6432" w:rsidP="00FF64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ПОСТАНОВИЛ:</w:t>
      </w:r>
    </w:p>
    <w:p w:rsidR="00FF6432" w:rsidP="00FF64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Прекратить уголовное дело в отношении </w:t>
      </w:r>
      <w:r w:rsidR="00364966">
        <w:rPr>
          <w:rFonts w:ascii="Times New Roman" w:eastAsia="Calibri" w:hAnsi="Times New Roman" w:cs="Times New Roman"/>
          <w:sz w:val="28"/>
          <w:szCs w:val="28"/>
          <w:lang w:eastAsia="ru-RU"/>
        </w:rPr>
        <w:t>Куликова Константина Дмитриевича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обвиняемо</w:t>
      </w:r>
      <w:r w:rsidR="00364966">
        <w:rPr>
          <w:rFonts w:ascii="Times New Roman" w:eastAsia="Calibri" w:hAnsi="Times New Roman" w:cs="Times New Roman"/>
          <w:sz w:val="28"/>
          <w:szCs w:val="28"/>
          <w:lang w:eastAsia="ru-RU"/>
        </w:rPr>
        <w:t>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совершении преступления, предусмотренного ч.3 ст. 30 – ч.1 ст. 158 Уголовного кодекса Российской Федерации, в связи с примирением сторон на основании </w:t>
      </w:r>
      <w:hyperlink r:id="rId4" w:history="1">
        <w:r>
          <w:rPr>
            <w:rStyle w:val="Hyperlink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ст. 25 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>Уголовно-процессуального кодекса Российской Федерации.</w:t>
      </w:r>
    </w:p>
    <w:p w:rsidR="00FF6432" w:rsidP="00FF64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Отменить </w:t>
      </w:r>
      <w:r w:rsidR="00364966">
        <w:rPr>
          <w:rFonts w:ascii="Times New Roman" w:eastAsia="Calibri" w:hAnsi="Times New Roman" w:cs="Times New Roman"/>
          <w:sz w:val="28"/>
          <w:szCs w:val="28"/>
          <w:lang w:eastAsia="ru-RU"/>
        </w:rPr>
        <w:t>Куликову К.Д.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меру пресечения в виде подписки о невыезде и надлежащем поведении.</w:t>
      </w:r>
    </w:p>
    <w:p w:rsidR="00FF6432" w:rsidRPr="00EB6087" w:rsidP="00FF6432">
      <w:pPr>
        <w:widowControl w:val="0"/>
        <w:tabs>
          <w:tab w:val="left" w:pos="88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B6087">
        <w:rPr>
          <w:rFonts w:ascii="Times New Roman" w:eastAsia="Times New Roman" w:hAnsi="Times New Roman" w:cs="Times New Roman"/>
          <w:bCs/>
          <w:sz w:val="28"/>
          <w:szCs w:val="28"/>
        </w:rPr>
        <w:t xml:space="preserve">Вещественные доказательства по уголовному делу - диск с записью событий, хранящийся в </w:t>
      </w:r>
      <w:r w:rsidRPr="00EB6087">
        <w:rPr>
          <w:rFonts w:ascii="Times New Roman" w:eastAsia="Times New Roman" w:hAnsi="Times New Roman" w:cs="Times New Roman"/>
          <w:bCs/>
          <w:sz w:val="28"/>
          <w:szCs w:val="28"/>
        </w:rPr>
        <w:t>материалах уголовного дела, хранить при деле, в течении всего срока хранен</w:t>
      </w:r>
      <w:r w:rsidR="00364966">
        <w:rPr>
          <w:rFonts w:ascii="Times New Roman" w:eastAsia="Times New Roman" w:hAnsi="Times New Roman" w:cs="Times New Roman"/>
          <w:bCs/>
          <w:sz w:val="28"/>
          <w:szCs w:val="28"/>
        </w:rPr>
        <w:t>ия последнего; продукты питания</w:t>
      </w:r>
      <w:r w:rsidRPr="00EB6087">
        <w:rPr>
          <w:rFonts w:ascii="Times New Roman" w:eastAsia="Times New Roman" w:hAnsi="Times New Roman" w:cs="Times New Roman"/>
          <w:sz w:val="28"/>
          <w:szCs w:val="18"/>
          <w:lang w:eastAsia="ru-RU"/>
        </w:rPr>
        <w:t>,</w:t>
      </w:r>
      <w:r w:rsidRPr="004D0A28" w:rsidR="004D0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LIBERHAUS Крышка мультиразм. 22/24/26 см в количестве 1 шт., </w:t>
      </w:r>
      <w:r w:rsidRPr="00EB6087">
        <w:rPr>
          <w:rFonts w:ascii="Times New Roman" w:eastAsia="Times New Roman" w:hAnsi="Times New Roman" w:cs="Times New Roman"/>
          <w:bCs/>
          <w:sz w:val="28"/>
          <w:szCs w:val="28"/>
        </w:rPr>
        <w:t>переданные на ответственное хранение представителю потерпевшего, вернуть по принадлежнос</w:t>
      </w:r>
      <w:r w:rsidRPr="00EB6087">
        <w:rPr>
          <w:rFonts w:ascii="Times New Roman" w:eastAsia="Times New Roman" w:hAnsi="Times New Roman" w:cs="Times New Roman"/>
          <w:bCs/>
          <w:sz w:val="28"/>
          <w:szCs w:val="28"/>
        </w:rPr>
        <w:t>ти.</w:t>
      </w:r>
    </w:p>
    <w:p w:rsidR="00FF6432" w:rsidP="00FF6432">
      <w:pPr>
        <w:spacing w:after="0" w:line="240" w:lineRule="auto"/>
        <w:ind w:firstLine="567"/>
        <w:jc w:val="both"/>
        <w:rPr>
          <w:rFonts w:ascii="Times New Roman" w:hAnsi="Times New Roman" w:eastAsiaTheme="minorEastAsia" w:cs="Times New Roman"/>
          <w:sz w:val="28"/>
          <w:szCs w:val="28"/>
          <w:lang w:eastAsia="ru-RU"/>
        </w:rPr>
      </w:pPr>
      <w:r w:rsidRPr="00EB6087">
        <w:rPr>
          <w:rFonts w:ascii="Times New Roman" w:hAnsi="Times New Roman" w:eastAsiaTheme="minorEastAsia" w:cs="Times New Roman"/>
          <w:sz w:val="28"/>
          <w:szCs w:val="28"/>
          <w:lang w:eastAsia="ru-RU"/>
        </w:rPr>
        <w:t>Постановление может быть обжаловано в Нижневартовский городской суд Ханты-Мансийского автономного округа – Югры в апелляционном порядке в течение пятнадцати</w:t>
      </w:r>
      <w:r>
        <w:rPr>
          <w:rFonts w:ascii="Times New Roman" w:hAnsi="Times New Roman" w:eastAsiaTheme="minorEastAsia" w:cs="Times New Roman"/>
          <w:sz w:val="28"/>
          <w:szCs w:val="28"/>
          <w:lang w:eastAsia="ru-RU"/>
        </w:rPr>
        <w:t xml:space="preserve"> суток, через мирового судью, судебного участка № </w:t>
      </w:r>
      <w:r w:rsidR="00364966">
        <w:rPr>
          <w:rFonts w:ascii="Times New Roman" w:hAnsi="Times New Roman" w:eastAsiaTheme="minorEastAsia" w:cs="Times New Roman"/>
          <w:sz w:val="28"/>
          <w:szCs w:val="28"/>
          <w:lang w:eastAsia="ru-RU"/>
        </w:rPr>
        <w:t>6</w:t>
      </w:r>
      <w:r>
        <w:rPr>
          <w:rFonts w:ascii="Times New Roman" w:hAnsi="Times New Roman" w:eastAsiaTheme="minorEastAsia" w:cs="Times New Roman"/>
          <w:sz w:val="28"/>
          <w:szCs w:val="28"/>
          <w:lang w:eastAsia="ru-RU"/>
        </w:rPr>
        <w:t>.</w:t>
      </w:r>
    </w:p>
    <w:p w:rsidR="00FF6432" w:rsidP="00FF6432">
      <w:pPr>
        <w:spacing w:after="0" w:line="240" w:lineRule="auto"/>
        <w:ind w:firstLine="567"/>
        <w:jc w:val="both"/>
        <w:rPr>
          <w:rFonts w:ascii="Times New Roman" w:hAnsi="Times New Roman" w:eastAsiaTheme="minorEastAsia" w:cs="Times New Roman"/>
          <w:sz w:val="28"/>
          <w:szCs w:val="28"/>
          <w:lang w:eastAsia="ru-RU"/>
        </w:rPr>
      </w:pPr>
    </w:p>
    <w:p w:rsidR="00FF6432" w:rsidP="00FF64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Е.В. Аксенова</w:t>
      </w:r>
    </w:p>
    <w:p w:rsidR="00FF6432" w:rsidP="00FF6432">
      <w:pPr>
        <w:spacing w:after="0" w:line="240" w:lineRule="auto"/>
        <w:ind w:firstLine="567"/>
        <w:jc w:val="both"/>
        <w:rPr>
          <w:rFonts w:ascii="Times New Roman" w:hAnsi="Times New Roman" w:eastAsiaTheme="minorEastAsia" w:cs="Times New Roman"/>
          <w:sz w:val="28"/>
          <w:szCs w:val="28"/>
          <w:lang w:eastAsia="ru-RU"/>
        </w:rPr>
      </w:pPr>
    </w:p>
    <w:p w:rsidR="00FF6432" w:rsidP="00FF6432"/>
    <w:p w:rsidR="00FF6432" w:rsidP="00FF6432"/>
    <w:p w:rsidR="00FF6432" w:rsidP="00FF6432"/>
    <w:p w:rsidR="00FF6432" w:rsidP="00FF6432"/>
    <w:p w:rsidR="0050119D"/>
    <w:sectPr w:rsidSect="004D0A28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206"/>
    <w:rsid w:val="00295B8E"/>
    <w:rsid w:val="00364966"/>
    <w:rsid w:val="00427800"/>
    <w:rsid w:val="004D0A28"/>
    <w:rsid w:val="0050119D"/>
    <w:rsid w:val="00D510CA"/>
    <w:rsid w:val="00EB6087"/>
    <w:rsid w:val="00F81206"/>
    <w:rsid w:val="00FF64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B210DD-07BB-49D5-ACC3-3B429773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43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F6432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FF6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F6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rospravosudie.com/law/%D0%A1%D1%82%D0%B0%D1%82%D1%8C%D1%8F_25_%D0%A3%D0%9F%D0%9A_%D0%A0%D0%A4" TargetMode="External" /><Relationship Id="rId5" Type="http://schemas.openxmlformats.org/officeDocument/2006/relationships/hyperlink" Target="https://rospravosudie.com/law/%D0%A1%D1%82%D0%B0%D1%82%D1%8C%D1%8F_76_%D0%A3%D0%9A_%D0%A0%D0%A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